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0CE" w:rsidRPr="00B233F1" w:rsidRDefault="0037579E" w:rsidP="003757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9835" cy="9679305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7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967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30CE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других составляющих образовательной среды поставленным развивающим задачам, а также возрастным и индивидуальным особенностям обучающихся);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 - социально-психологическое проектирование (разработка системы социально-педагогических и психологических мероприятий для решения задач обучения, воспитания, развития обучающихся с учетом их возрастных и индивидуальных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особенностей, восприимчивости 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различного рода педагогическим технологиям, возможности усваивать предлагаемые объемы информации, эмоционального благополучия и т.д.).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3.2. Оказание психологической помощи участникам образовательного процесса. Это система мероприятий, направленных на преодоление психолого-педагогических проблем, возникающих у участников образовательного процесса в различных социальных ситуациях; оказание помощи в выборе образовательного маршрута с учетом личностных и интеллектуальных особенностей, возможностей, склонностей; профессиональную ориентацию; оказание психологической помощи в планировании и реализации профессиональной карьеры.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Данное направление деятельности включает в себя: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профессиональную ориентацию (психологическое обеспечение профессионального самоопределения и выбора оптимального вида занятости обучающихся с учетом их интеллектуально-личностных возможностей, мотивационной направленности и социально-экономической ситуации на рынке труда);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психологическое просвещение (система мероприятий, направленных на формирование у обучающихся и их родителей, педагогических работников психологической компетентности, а также потребности в психологических знаниях, желания использовать их в интересах собственного развития и для решения профессиональных задач); </w:t>
      </w:r>
      <w:proofErr w:type="gramEnd"/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психологическую профилактику (система мероприятий, направленных на выявление и предупреждение возникновения явлений </w:t>
      </w:r>
      <w:proofErr w:type="spell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дезадаптации</w:t>
      </w:r>
      <w:proofErr w:type="spell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обучающихся, разработка профилактических программ и конкретных рекомендаций обучающимся, педагогическим работникам, родителям (законным представителям) по оказанию помощи в вопросах воспитания, обучения и развития);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психологическую диагностику (психолого-педагогическое изучение обучающихся на протяжении всего периода обучения, определение индивидуальных особенностей и склонностей личности, её потенциальных возможностей в процессе обучения и воспитания, в профессиональном самоопределении, а также выявление причин и механизмов нарушений в обучении, развитии, социальной адаптации);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психологическое консультирование (оказание помощи личности в её самопознании, адекватной самооценке и адаптации в реальных жизненных условиях, формировании ценностно-мотивационной сферы, преодолении кризисных ситуаций и достижении эмоциональной устойчивости, способствующих непрерывному личностному росту и саморазвитию, включая индивидуальные и групповые консультации обучающихся, педагогов, родителей (законных представителей));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психологическую коррекцию и развитие (активное психологическое воздействие, направленное на устранение или компенсацию выявленных отклонений в психическом и личностном развитии обучающихся со стойкими затруднениями в освоении образовательной программы). </w:t>
      </w:r>
    </w:p>
    <w:p w:rsidR="00EE30CE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3.3. Повышение качества психологической помощи участникам образовательного процесса. Это система мер, направленных на развитие кадрового потенциала, материально-технической базы психологической службы; повышение уровня профессионализма педагогов-психологов службы через систему повышения квалификации, формирование единого информационного пространства, обеспечение психологической службы унифицированным и сертифицированным психодиагностическим и коррекционно-развивающим инструментарием, необходимым для осуществления профессиональной деятельности. </w:t>
      </w:r>
    </w:p>
    <w:p w:rsidR="009A4B79" w:rsidRPr="00B233F1" w:rsidRDefault="009A4B79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Организационная структура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4.1. Службу возглавляет педагог-психолог.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4.2. В непосредственном распоряжении Службы находятся закреплённые помещения с мебелью и компьютерной техникой, программным обеспечением, видеотехникой, набором 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психологического инструментария, фильмотекой и другими средствами, необходимыми для полноценного выполнения своих функций, сенсорная комната.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4.3. Силами Службы организуется вся текущая методическая работа, обсуждение и презентация программ деятельности </w:t>
      </w:r>
      <w:proofErr w:type="spell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тренинговых</w:t>
      </w:r>
      <w:proofErr w:type="spell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занятий, консультации, лекции, семинары, дискуссии, круглые столы, выступление специалистов по темам и т.д.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4.6. Служба работает по утвержденному директором плану и отчитывается за его выполнение.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4.7. Службой разрабатывается и поддерживается необходимая документация: планы работы на учебный год, журналы учета видов деятельности и учета обращений, аналитические отчеты и статистические справки за отчетный период, аналитические справки по результатам исследований, программы коррекционной и развивающей работы, протоколы обследований, график работы и т.д.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4.8. Служба в рамках своей компетенции взаимодействует с подразделениями и органами управления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E30CE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4.9. Служба может пользоваться в установленном порядке всей необходимой учебной, научной, информационной и материально-технической базой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A4B79" w:rsidRPr="00B233F1" w:rsidRDefault="009A4B79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Обязанности, права и ответственность работников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5.1. Педагог-психолог обязан: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5.1.1. Формировать и поддерживать программное, методическое и техническое обеспечение деятельности Службы.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5.1.2.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стратегическое, тактическое и оперативное управление (планирование, организация, руководство, контроль, регулирование) всеми видами деятельности Службы, закрепленными настоящим Положением. </w:t>
      </w:r>
      <w:proofErr w:type="gramEnd"/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5.1.3. Создавать научную инфраструктуру Службы: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организовывать научные исследования, разработки и внедрение инновационных проектов по психологическим проблемам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проводить экспертизы новых педагогических технологий, предлагаемых и внедряемых в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организовывать работу семинаров, совещаний и конференций по вопросам деятельности психологической службы.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5.1.4. Поддерживать достаточное финансово-хозяйственное обеспечение деятельности Службы: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своевременно подавать заявки на приобретение информационных и технических средств (компьютеры, программные средства, аппаратура, оборудование, инвентарь, материалы, оргтехника и т.д.), необходимых для полноценного выполнения задач Службы;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принимать меры по обеспечению сохранности имущества Службы;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вносить предложения директору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вопросам финансово-коммерческой деятельности Службы.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 5.1.5. Обеспечивать соблюдение требований безопасности жизнедеятельности в сфере деятельности психологической службы.  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5.1.6. Обеспечивать делопроизводство Службы в соответствии с действующим стандартом школы.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5.1.7. Отчитываться о деятельности Службы в органах управления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5.1.8. Обеспечивать соблюдение правил внутреннего трудового распорядка  Службы.  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Педагог-психолог имеет право: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5.2.1. Представлять школу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учреждениях, организациях, на предприятиях, а также во взаимодействии с физическими лицами по вопросам, относящимся к деятельности Службы. </w:t>
      </w:r>
    </w:p>
    <w:p w:rsidR="00EE30CE" w:rsidRPr="00B233F1" w:rsidRDefault="00A46CA4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EE30CE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5.2.2. Вести переписку и подписывать документы в пределах своих полномочий.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5.2.3. Устанавливать перечень конфиденциальных сведений в деятельности Службы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согласованию с директором.   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Педагог-психолог Службы обязан: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5.3.1. Содействовать охране прав личности в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Конвенцией по охране прав ребёнка.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5.3.2. Определять факторы, препятствующие развитию личности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принимать меры по оказанию различного вида психологической помощи (</w:t>
      </w:r>
      <w:proofErr w:type="spell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психокоррекционной</w:t>
      </w:r>
      <w:proofErr w:type="spell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реабилитационной, консультативной).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5.3.3. Оказывать помощь обучающимся, родителям (законным представителям),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педагогическому коллективу в решении конкретных психологических проблем.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5.3.4. Осуществлять психологическую поддержку творчески одаренных детей, содействовать их выявлению и развитию.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5.3.5. Проводить психолого-педагогический мониторинг качества образования.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5.3.6. Вести документацию по установленной форме и использует её по назначению.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5.3.7. Участвовать в планировании и разработке развивающих и коррекционных программ образовательной деятельности с учетом индивидуальных и половозрастных особенностей личности обучающихся, способствует развитию у них готовности к ориентации в различных ситуациях жизненного и профессионального самоопределения. </w:t>
      </w:r>
    </w:p>
    <w:p w:rsidR="00EE30CE" w:rsidRPr="00B233F1" w:rsidRDefault="00A46CA4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EE30CE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5.3.8. Участвовать в работе педагогических, методических советов, в проведении родительских собраний и др. мероприятий, предусмотренных образовательной программой.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5.3.9. Обеспечивать соблюдение этических норм профессиональной деятельности Службы в соответствии с рекомендациями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 «УО»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5.4. Педагоги-психологи Службы несут ответственность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нарушение действующего законодательства и нормативной документации, относящейся к ее деятельности;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- неисполнение приказов и распоряжений по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-интернат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EE30CE" w:rsidRPr="00B233F1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некачественное и несвоевременное выполнение плановых работ; </w:t>
      </w:r>
    </w:p>
    <w:p w:rsidR="00EE30CE" w:rsidRDefault="00EE30C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невыполнение своих обязанностей согласно настоящему Положению. </w:t>
      </w: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579E" w:rsidRPr="00B233F1" w:rsidRDefault="0037579E" w:rsidP="00A46C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676783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7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676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731AD" w:rsidRDefault="009731AD"/>
    <w:sectPr w:rsidR="009731AD" w:rsidSect="009A4B79">
      <w:footerReference w:type="default" r:id="rId9"/>
      <w:pgSz w:w="11906" w:h="16838"/>
      <w:pgMar w:top="720" w:right="851" w:bottom="720" w:left="1134" w:header="709" w:footer="2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870" w:rsidRDefault="00BE2870" w:rsidP="009A4B79">
      <w:pPr>
        <w:spacing w:after="0" w:line="240" w:lineRule="auto"/>
      </w:pPr>
      <w:r>
        <w:separator/>
      </w:r>
    </w:p>
  </w:endnote>
  <w:endnote w:type="continuationSeparator" w:id="0">
    <w:p w:rsidR="00BE2870" w:rsidRDefault="00BE2870" w:rsidP="009A4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568953"/>
      <w:docPartObj>
        <w:docPartGallery w:val="Page Numbers (Bottom of Page)"/>
        <w:docPartUnique/>
      </w:docPartObj>
    </w:sdtPr>
    <w:sdtEndPr/>
    <w:sdtContent>
      <w:p w:rsidR="009A4B79" w:rsidRDefault="009A4B79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579E">
          <w:rPr>
            <w:noProof/>
          </w:rPr>
          <w:t>5</w:t>
        </w:r>
        <w:r>
          <w:fldChar w:fldCharType="end"/>
        </w:r>
      </w:p>
    </w:sdtContent>
  </w:sdt>
  <w:p w:rsidR="009A4B79" w:rsidRDefault="009A4B7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870" w:rsidRDefault="00BE2870" w:rsidP="009A4B79">
      <w:pPr>
        <w:spacing w:after="0" w:line="240" w:lineRule="auto"/>
      </w:pPr>
      <w:r>
        <w:separator/>
      </w:r>
    </w:p>
  </w:footnote>
  <w:footnote w:type="continuationSeparator" w:id="0">
    <w:p w:rsidR="00BE2870" w:rsidRDefault="00BE2870" w:rsidP="009A4B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0CE"/>
    <w:rsid w:val="000E19CD"/>
    <w:rsid w:val="00101D3C"/>
    <w:rsid w:val="00155402"/>
    <w:rsid w:val="001E6550"/>
    <w:rsid w:val="00214E26"/>
    <w:rsid w:val="0028041D"/>
    <w:rsid w:val="002C5400"/>
    <w:rsid w:val="0037579E"/>
    <w:rsid w:val="006B420B"/>
    <w:rsid w:val="007E74DC"/>
    <w:rsid w:val="008260BA"/>
    <w:rsid w:val="008B4134"/>
    <w:rsid w:val="009731AD"/>
    <w:rsid w:val="009A4B79"/>
    <w:rsid w:val="00A11237"/>
    <w:rsid w:val="00A46CA4"/>
    <w:rsid w:val="00AE3540"/>
    <w:rsid w:val="00B972D2"/>
    <w:rsid w:val="00BB5F00"/>
    <w:rsid w:val="00BE2870"/>
    <w:rsid w:val="00C83B85"/>
    <w:rsid w:val="00CB0298"/>
    <w:rsid w:val="00D00046"/>
    <w:rsid w:val="00DA59AA"/>
    <w:rsid w:val="00DD2C5C"/>
    <w:rsid w:val="00EE30CE"/>
    <w:rsid w:val="00FF4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0CE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EE30CE"/>
    <w:pPr>
      <w:spacing w:after="120"/>
      <w:ind w:left="283"/>
    </w:pPr>
    <w:rPr>
      <w:rFonts w:eastAsia="Times New Roman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EE30CE"/>
    <w:rPr>
      <w:rFonts w:asciiTheme="minorHAnsi" w:hAnsiTheme="minorHAnsi" w:cstheme="minorBidi"/>
      <w:sz w:val="22"/>
      <w:szCs w:val="22"/>
    </w:rPr>
  </w:style>
  <w:style w:type="table" w:styleId="a5">
    <w:name w:val="Table Grid"/>
    <w:basedOn w:val="a1"/>
    <w:uiPriority w:val="59"/>
    <w:rsid w:val="00EE30C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112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237"/>
    <w:rPr>
      <w:rFonts w:ascii="Tahoma" w:eastAsiaTheme="minorHAnsi" w:hAnsi="Tahoma" w:cs="Tahoma"/>
      <w:sz w:val="16"/>
      <w:szCs w:val="16"/>
      <w:lang w:eastAsia="en-US"/>
    </w:rPr>
  </w:style>
  <w:style w:type="paragraph" w:styleId="a8">
    <w:name w:val="header"/>
    <w:basedOn w:val="a"/>
    <w:link w:val="a9"/>
    <w:uiPriority w:val="99"/>
    <w:unhideWhenUsed/>
    <w:rsid w:val="009A4B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A4B7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9A4B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A4B79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0CE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EE30CE"/>
    <w:pPr>
      <w:spacing w:after="120"/>
      <w:ind w:left="283"/>
    </w:pPr>
    <w:rPr>
      <w:rFonts w:eastAsia="Times New Roman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EE30CE"/>
    <w:rPr>
      <w:rFonts w:asciiTheme="minorHAnsi" w:hAnsiTheme="minorHAnsi" w:cstheme="minorBidi"/>
      <w:sz w:val="22"/>
      <w:szCs w:val="22"/>
    </w:rPr>
  </w:style>
  <w:style w:type="table" w:styleId="a5">
    <w:name w:val="Table Grid"/>
    <w:basedOn w:val="a1"/>
    <w:uiPriority w:val="59"/>
    <w:rsid w:val="00EE30C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112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1237"/>
    <w:rPr>
      <w:rFonts w:ascii="Tahoma" w:eastAsiaTheme="minorHAnsi" w:hAnsi="Tahoma" w:cs="Tahoma"/>
      <w:sz w:val="16"/>
      <w:szCs w:val="16"/>
      <w:lang w:eastAsia="en-US"/>
    </w:rPr>
  </w:style>
  <w:style w:type="paragraph" w:styleId="a8">
    <w:name w:val="header"/>
    <w:basedOn w:val="a"/>
    <w:link w:val="a9"/>
    <w:uiPriority w:val="99"/>
    <w:unhideWhenUsed/>
    <w:rsid w:val="009A4B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9A4B7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9A4B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A4B79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1315</Words>
  <Characters>7501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Жанна</cp:lastModifiedBy>
  <cp:revision>3</cp:revision>
  <cp:lastPrinted>2018-04-18T07:26:00Z</cp:lastPrinted>
  <dcterms:created xsi:type="dcterms:W3CDTF">2018-04-18T10:34:00Z</dcterms:created>
  <dcterms:modified xsi:type="dcterms:W3CDTF">2018-04-18T11:11:00Z</dcterms:modified>
</cp:coreProperties>
</file>